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4D" w:rsidRDefault="00F40A4D" w:rsidP="00F40A4D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Приложение </w:t>
      </w:r>
      <w:r w:rsidR="00E7009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5</w:t>
      </w:r>
    </w:p>
    <w:p w:rsidR="00F40A4D" w:rsidRDefault="00F40A4D" w:rsidP="00F40A4D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B93C77" w:rsidRPr="00F40A4D" w:rsidRDefault="00F40A4D" w:rsidP="00F40A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ДИАГНОСТИЧЕСКАЯ КАРТА. ИССЛЕДОВАНИЕ РЕБЕНКА ПЕРВЫХ ДВУХ ЛЕТ ЖИЗНИ ПРИ ПРЕДПОЛОЖЕНИИ У НЕГО РАННЕГО ДЕТСКОГО АУТИЗМА</w:t>
      </w:r>
    </w:p>
    <w:p w:rsidR="00F40A4D" w:rsidRPr="00F40A4D" w:rsidRDefault="00F40A4D" w:rsidP="00F40A4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(Лебединская К.С., Никольская О.С., 1991)</w:t>
      </w:r>
      <w:r w:rsidRPr="00F40A4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br/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предложенной специальной диагностической карты целесообразно для исследования ребенка первого и второго года жизни.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Приведенные вопросы добавляются к традиционному психиатрическому либо патопсихологическому анамнезу в случае, если основные жалобы родителей либо данные сопутствующих документов вызывают предположение о возможности РДА.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Такой претендент в клинической, в частности психоневрологической клинике, не единственный. Известны специальные схемы анамнеза и статуса детей и взрослых, страдающих эпилепсией и другими заболеваниями. За рубежом имеется ряд схем для обследования детей с РДА. Однако диагностические критерии РДА у детей первых лет жизни представлены в них значительно менее подробно, во многих выпадают сведения об отдельных сферах развития (эмоциональной и т. д.).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Естественно, что у данного аутичного ребенка будут проявляться не абсолютно все признаки РДА, западения в отдельных сферах будут выступать в разной степени. Поэтому представленная ниже подробная диагностическая карта, фиксирующая особенности развития всех неврологических сфер ребенка, должна способствовать не только ранней диагностике и терапии РДА, но и выбору методов психологической коррекции, адекватных клинико-психологическому варианту РДА и индивидуальным особенностям ребенка.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ВЕГЕТАТИВНО-ИНСТИКТИВНАЯ СФЕРА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Неустойчивость ритма "сон-бодрствование". Длительность сна. Длительность периода засыпания и сна. Засыпание лишь в определенных условиях (на улице, на балконе, при укачивании). Поверхность, прерывистость сна днем. "Спокойная бессонница". Ночные страхи. Крик и плач при пробуждении. Связь нарушений сна с психогениями, экхогениями.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Трудности взятия груди, задержка формирования автоматизма сосания. Вялость, недостаточность времени сосания.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Срыгивания, рвоты, желудочно-кишечные дискинезии. Склонность к запорам.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пищевого рефлекса. Анорексия. Возможность кормления лишь в особых условиях (ночью, в проселочном состоянии и т. д.). Избирательность в еде. Гиперсензитивность к твердой пище, употребление только протертой. Привычные рвоты.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Малоподвижность, пассивность. Слабость или отсутствие реакции на мокрые пеленки, холод, голод, прикосновение.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Двигательное беспокойство, крик и сопротивление при пеленании, прикосновении, взятии на руки, купании, массаже и т. д.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АФФЕКТИВНАЯ СФЕРА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общего эмоционального облика: отрешенность, обеспокоенность, тревожность, напряженность, индифферентность. Периодические "уходы в себя". Запаздывание формирования, слабость или чрезмерность выраженности эмоций удивления, обиды, гнева. Слабая эмоциональная откликаемость. Трудность вызывания эмоциональной реакции, заражения эмоцией взрослого.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Преобладание повышенного либо пониженного фона настроения. Выраженность и характер суточного ритма.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Немотивированные колебания настроения. Дистимические расстройства с капризностью, плаксивостью, "нытьем", эмоциональной пресыщаемостью. Дисфорические расстройства с напряженностью, пегатиавизмом, агрессивной готовностью. Склонность к эйфории с монотонным двигательным возбуждением, дурашливостью, булимией. Субдепрессивные состояния с малоподвижностью, гипомимией, двигательным плачем, потерей аппетита, нарушением сна, большей выраженностью аффективных расстройств по утрам.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Невротические реакции на неудачу, отношение близких: самоагрессия, тики, вегетативные расстройства.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Психопатоподобные реакции: негативизм, агрессия к близким детям. Истерифоричные реакции.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возрастной криз. Время появления и длительность психомоторной возбудимости, страхи, тревога, нарушения сна и питания, пре-сыщаемость в игре. Явление негативизма: сопротивление умыванию, одеванию, стрижке, агрессивность.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Страхи. Время появления. Страхи животных. Страхи бытовых шумов (звуки пылесоса, полотера, электробритвы, фена, шума в водопроводных трубах и т. д.), тихих звуков (шелеста бумаги, жужжания насекомых и т. д.). Боязнь изменения интенсивности света, предметов определенного цвета и формы, прикосновения, влаги.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Страхи остаться одному, потерять мать, чужих, высоты, лестницы, огня. Отсутствие страха темноты.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Страхи, обусловленные ситуационно. Психогенные иллюзорные расстройства.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Страхи с идеями толкования: отношения, угрозы, перевоплощения и т. д.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"Феномен тождества". Трудности при введении прикорма. Приверженность узкому кругу еды, отвергание новых видов пищи. Ритуальность к атрибутике еды. Жесткое следование усвоенному режиму. Болезненная реакция на его изменение. Приверженность привычным деталям окружающего (расположение мебели, предметов, игрушек). Негативизм к новой одежде.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Уровень патологической реакции на перемену обстановки (помещение в ясли, переезд): нарушение вегетативных функций, невротическое, психопатоподобные расстройства, регресс приобретенных навыков, психотические явления.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чувства самосохранения. Отсутствие "чувства края" (све-шивание за борт коляски, стремление выбраться из манежа, выбежать на проезжую часть улицы, убежать на прогулке и т. д.). Отсутствие страха высоты, закрепление опыта контакта с горячим, острым.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СФЕРА ВЛЕЧЕНИЙ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Агрессия. Ее проявления. Жестокость к близким, детям, животным, стремление ломать игрушки.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Легкое возникновение агрессии в аффекте. Агрессия как стремление привлечь внимание, вступить в игру. Агрессия при страхе. Влечение к ситуациям, вызывающим страх. Агрессия при радости.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Самоагрессия: спонтанная, при неудачах. Брезгливость. Понижение и повышение. Их сочетание.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СФЕРА ОБЩЕНИЯ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Визуальный контакт. Отсутствие фиксации взгляда на глазах человека (взгляд вверх, "мимо", "сквозь"). Активное избегание взгляда человека. Характер взгляда: неподвижный, застывший, испуганный и т. д.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оживления. Отставленность. Слабость реакции на свет, звук, лицо, погремушку. Отсутствие какого-либо компонента: двигательного, голосового, улыбки.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 улыбка. Слабость, редкость. Особенности внешней характеристики: "неземная", "лучезарная". Отнесенность не к человеку, а к неодушевленному предмету, возникновение на звук, ощущение. Отсутствие заражаемости от улыбки, интонации, смеха взрослого.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Узнавание близких. Задержка в узнавании матери, отца, других близких. Слабость эмоциональной насыщенности узнавания (отсутствие улыбки, движения навстречу при приближении). Реакция на приход и уход близких.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наибольшей привязанности к кому-либо из близких. Малая потребность в матери, слабость реакции на ее уход, отсутствие позы готовности при взятии на руки. Сопротивление при взятии на руки. Симбиотическая связь с матерью: непереносимость ее самого кратковременного отсутствия (патологические вегетативные реакции, невротические, психопатоподобные реакции, регресс навыков). Симбиоз с другими членами семьи, няней.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Появление слов "мама", "папа" после других. Их неотнесенность к родителю. Другие необычные вербальные обозначения родителей. Эпизоды страха кого-либо из родителей. Смена симбиоза на индифферентность, избегание, враждебность.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Реакция на нового человека. Непереносимость: тревога, страхи, сопротивление при взятии на руки, агрессия, игнорирование. "Сверхобщительность".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 с детьми. Игнорирование: пассивное, активное. Стремление лишь к физическому общению. Обследование как неодушевленного предмета. Импульсивные действия. Игра "рядом". "Механическое" заражение поведением детей. Амбивалентность в стремлении к контакту, страх детей. Сопротивление при попытке организации контакта извне. Агрессивность к детям. Агрессивная реакция на рождение сибса. Избирательность контактов с детьми. Особенности их круга.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Отношение к физическому контакту. Стремление, неприязнь. Ги-персинзетивность, переносимость лишь "малых доз" прикосновения, поглаживания, кружения, тормошения и т. д.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Реакция на словесные обращения. Отсутствие отклика на имя. Слабость, замедленность, отсутствие реакции на другие обращения. "Псевдоглухота". Избирательность ответных реакций на речь. Отсутствие адекватного жеста.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Поведение в одиночестве. Отсутствие реакции. Непереносимость, страх. Предпочтение. Стремление к территориальному уединению.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Отношение к окружающему. Необычность первоначального объекта фиксации внимания (яркое пятно, деталь одежды и т. д.). Индифферентность к окружающему, отсутствие активности исследования предметов.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"Отсутствие" дифференциации одушевленного и неодушевленного. "Механическое" использование руки, туловища взрослого. Диссоциация между отрешенностью и эпизодами, указывающими на хорошую ориентацию в окружающем.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ВОСПРИЯТИЕ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Зрительное восприятие.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Взгляд "сквозь" объект. Отсутствие слежения взглядом за предметом. "Псевдослепота". Сосредоточенность взгляда на "беспредметном" объекте: световом пятне, участке блестящей поверхности, узоре обоев, ковра, мелькании теней. Завороженность таким созерцанием. Задержка на этапе рассматривания своих рук, перебирания пальцев у лица.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Рассматривание и перебирание пальцев матери. Упорный поиск определенных зрительных ощущений. Стойкое стремление к созерцанию ярких предметов, их движения, верчения, мелькания страниц. Длительное вызывание стереотипной смены зрительных ощущений (при включении и выключении света, открывании и закрывании дверей, двиганий стекол полок, верчении колес, пересыпании мозаики и т. д.).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Раннее различение цветов. Рисование стереотипных орнаментов.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Зрительная гиперсинзетивность: испуг, крик при включении света, раздвигании штор; стремление к темноте.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Слуховое восприятие.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Отсутствие реакции на звук. Страхи отдельных звуков. Отсутствие привыкания к пугающим звукам.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звуковой аутостимуляции: сминанию и разрыванию бумаги, шуршанию целлофановыми пакетами, раскачиванию створок двери. Предпочтение тихих звуков.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Ранняя любовь к музыке. Характер предпочитаемой музыки. Ее роль в осуществлении режима, компенсация поведения. Хороший музыкальный слух. Гиперпатическая отрицательная реакция на музыку.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Тактильная чувствительность.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Измененная реакция на мокрые пеленки, купание, причесывание, стрижку ногтей, волос. Плохая переносимость одежды, обуви, стремление раздеться. Удовольствие от ощущения разрывания, расслоения тканей, бумаги, пересыпания круп. Обследование окружающего преимущественно с помощью ощупывания.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Вкусовая чувствительность.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Непереносимость многих блюд. Стремление есть несъедобное. Сосание несъедобных предметов, тканей. Обследование окружающего с помощью облизывания.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Обонятельная чувствительность.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Гиперсинзетивность к запахам. Обследование окружающего с помощью обнюхивания.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Проприоцептивная чувствительность.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Склонность к аутостимуляции напряжением тела, конечностей, ударами себя по ушам, зажиманием их при зевании, ударами головой о бортик коляски, спинку кровати. Влечение к игре с взрослым типа верчения, кружения, подбрасывания.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МОТОРИКА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мышечного тонуса на первом году жизни. Гипертонус. Гипотонус. Время выявления, проявления. Длительность и эффективность применения массажа.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Моторный облик: двигательная заторможенность, вялость или рас-торможенность, возбудимость.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Медлительность, угловатость, порывистость, марионеточность движений. Неуклюжесть, мешковатость. Необычные фациозность, плавность движений, ловкость при лазанье, балансировании.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Задержка в формировании навыка жевания.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Слабость реакции на помощь взрослого при формировании навыков сидения, ползания, вставания.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Задержка в развитии ходьбы (длительный интервал между ползанием и началом ходьбы). "Внезапность" перехода к ходьбе. Активность в ходьбе. Страх ходьбы. Начало бега одновременно с началом ходьбы.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бега: импульсивность, особый ритм, стереотипное пе-ремежение в застываниями. Бег с широко расставленными руками, на </w:t>
      </w: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цыпочках. Особенности походки: "деревянность" (на негнущихся ногах), порывистость, некоординированность, по типу "заводной игрушки" и т. д.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Разница моторной ловкости в привычной обстановке и вне ее.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Двигательные стереотипии: раскачивания в колыбели, однообразные повороты головы. Ритмические сгибания и разгибания пальцев рук. Упорное, длительное раскачивание: стенки манежа, на игрушечной лошадке, качалке. Кружение вокруг своей оси. Машущие движения пальцами либо всей кистью. Разряды прыжков и т. д. Вычурный рисунок двигательных стереотипий.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указательных жестов, движений головой, означающих либо отрицание, либо утверждение, жестов приветствия или прощания.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Затруднения в имитации движений взрослого. Сопротивление в принятии помощи при обучении двигательным навыкам.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Мимика (в том числе по фотографиям в данном возрасте). Гипоми-мичность: бедность мимических комплексов (улыбки, испуга, плача и т. д.). Напряженность, неадекватные гримасы.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ИНТЕЛЛЕКТУАЛЬНОЕ РАЗВИТИЕ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Впечатление необычной выразительности осмысленности взгляда в первые месяцы жизни.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Впечатление "тупости", непонимания простых инструкций. Плохое сосредоточение внимания, его быстрая пресыщаемость. "Полевое" поведение с хаотической миграцией, неспособность сосредоточения, отсутствием отклика на обращение. Сверхизбирательность внимания. Сверхсосредоточенность на определенном объекте.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Беспомощность в элементарном быту. Задержка формирования навыков самообслуживания, трудности обучения навыкам, отсутствие склонности к имитации чужих действий.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интереса к функциональному значению предмета. Большой для возраста запас знаний в отдельных областях. Любовь к слушанию чтения, влечение к стиху. Преобладание интереса к форме, цвету, размеру над образом в целом. Интерес к знаку: тексту книги, букве, цифре, другим обозначениям. Условные обозначения в игре. Преобладание интереса к изображенному предмету над реальным. Склонность фабулы фантазий, игр, сверценностные интересы (к отдельным областям знаний, природе и т. д.).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Необычная слуховая память (запоминание стихов, других текстов). Необычная зрительная память (запоминание маршрутов, расположения знаков на листе, грампластинке, ранняя ориентация в географических картах).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временных соотношений: одинаковая актуальность впечатлений прошлого и настоящего.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Разница "сообразительности", интеллектуальной активности в спонтанной и заданной деятельности.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РЕЧЬ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Слабость или отсутствие реакции на речь взрослого. Отсутствие фиксации взгляда на говорящем. Диссоциация между отсутствием реакции на слово и гиперсензитивностью к невербальным звукам, между "непониманием" простых бытовых инструкций и пониманием разговора, не обращенного к ребенку.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Лучшая реакция на тихую, шепотную речь.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Запаздывание или отсутствие фазы гуления. Его неинтонированность. Запаздывание или отсутствие фазы лепета. Его необращенность к взрослому.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Запаздывание или опережение появления первых слов. Их необращенность к человеку, необычность, малоупотребимость. Эхолалии. Динамика накопления словаря: "плавающие" слова, регресс речи на уровне отдельных слов.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Запаздывание или опережение появления фраз. Их необращенность к человеку. Комментирующие, аффективные фразы. Фразы-аутокоманды. Фразы-эхолалии. Отставленные эхолалии. Эхолалии-цитаты. Эхолалии-обобщенные формулы.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Склонность к вербализации: игра фонематически сложными, аффективно насыщенными словами. Неологизмы. Монологи и аутодиалоги. Слова-отрицания.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Страхи аффективно насыщенных метафор. Склонность к декламации, рифмованию, акцентуации ритма.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речи о себе в первом лице (при хорошей фразовой речи). Неправильное употребление других личных местоимений. Регресс фразовой речи; факторы, его провоцирующие.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Вычурность интонаций. Повышение высоты голоса к концу фразы. Невнятность, скомканность, свернутость речи, произношение лишь от" дельных слогов. Разница развернутости речи, внятности произношения в спонтанной и заданной деятельности. Мутизм тотальный. Мутизм избирательный.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Игнорирование игрушки. Рассматривание игрушки без стремления к манипуляции. Задержка на стадии манипулятивной игры. Манипулирование лишь с одной игрушкой.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Манипулирование с неигровыми предметами, дающими сенсорный эффект (зрительный, звуковой, тактильный, обонятельный, проприоцептивный). Стереотипность манипуляций. Сохранение манипуляций, свойственных более раннему возрасту (щелканье пальцами, перебирание ими перед глазами).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Символизация, одушевление неигровых предметов в сюжетной игре. Группировка игрушек и неигровых предметов по цвету, форме, размеру. Склонность к выкладыванию рядом, орнаментов.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Некоммуникативность игры. Игра в одиночку, в обособленном месте. Аутодиалоги в игре. Игры-фантазии с перевоплощением в других людей, </w:t>
      </w: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животных, предметы. Спонтанность сюжеты игры, трудности введения и изменения ее фабулы извне.</w:t>
      </w:r>
    </w:p>
    <w:p w:rsid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НАВЫКИ СОЦИАЛЬНОГО ПОВЕДЕНИЯ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Трудности усвоения режима. "Собственный" режим.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Запаздывание формирования навыков: пользования ложкой, удерживания чашки, одевашия. Диссоциация между владением навыками заданной и спонтанной деятельности. Затруднения в имитации действий взрослого. Отказ от помощи либо, наоборот, ее охотное использование. Регресс навыков езды и одевания.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появления опрятности. Способ сообщения взрослому о потребности мочеиспускания или дефекации. Отсутствие сообщения, длительное "терпение" до высаживания. Страх горшка. Склонность к регрессу навыков. Связь с невротическими и психопатоподобными явлениями.</w:t>
      </w:r>
    </w:p>
    <w:p w:rsidR="00B93C77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Патологические привычки.</w:t>
      </w:r>
    </w:p>
    <w:p w:rsidR="00F40A4D" w:rsidRPr="00F40A4D" w:rsidRDefault="00F40A4D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ПСИХОСОМАТИЧЕСКИЕ КОРРЕЛЯЦИИ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Предрасположенность к аллергическим заболеваниям, аллергическим компонентам при общих инфекциях, аллергической реакции на лекарственные препараты.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 ухудшения психического состояния с соматическим неблагополучием: тревоги, страхи, другие аффективные расстройства, стереотипии; временный регресс приобретенных навыков.</w:t>
      </w:r>
    </w:p>
    <w:p w:rsidR="00B93C77" w:rsidRPr="00F40A4D" w:rsidRDefault="00B93C77" w:rsidP="00F40A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A4D">
        <w:rPr>
          <w:rFonts w:ascii="Times New Roman" w:eastAsia="Times New Roman" w:hAnsi="Times New Roman" w:cs="Times New Roman"/>
          <w:color w:val="000000"/>
          <w:sz w:val="28"/>
          <w:szCs w:val="28"/>
        </w:rPr>
        <w:t>Манифестация проявлений аутизма после соматического заболевания.</w:t>
      </w:r>
    </w:p>
    <w:p w:rsidR="00840E5D" w:rsidRDefault="00840E5D" w:rsidP="00840E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9D4" w:rsidRPr="00F40A4D" w:rsidRDefault="00840E5D" w:rsidP="00840E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E5D">
        <w:rPr>
          <w:rFonts w:ascii="Times New Roman" w:hAnsi="Times New Roman" w:cs="Times New Roman"/>
          <w:b/>
          <w:sz w:val="28"/>
          <w:szCs w:val="28"/>
        </w:rPr>
        <w:t>Источник:</w:t>
      </w:r>
      <w:r>
        <w:rPr>
          <w:rFonts w:ascii="Times New Roman" w:hAnsi="Times New Roman" w:cs="Times New Roman"/>
          <w:sz w:val="28"/>
          <w:szCs w:val="28"/>
        </w:rPr>
        <w:t xml:space="preserve"> Ранняя диагностика отклонений в психофизическом  развитии  детей: Метод. рекомендации / Авт. сост.:  Т.А. Григорьева, Т.И. Обухова, В.А. Шинкоренко, И.В. Ковалец. – Мн.: НИО, 2000. – 69с.</w:t>
      </w:r>
    </w:p>
    <w:sectPr w:rsidR="005949D4" w:rsidRPr="00F40A4D" w:rsidSect="00F40A4D">
      <w:footerReference w:type="default" r:id="rId6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4C8" w:rsidRDefault="004A54C8" w:rsidP="00F23A43">
      <w:pPr>
        <w:spacing w:after="0" w:line="240" w:lineRule="auto"/>
      </w:pPr>
      <w:r>
        <w:separator/>
      </w:r>
    </w:p>
  </w:endnote>
  <w:endnote w:type="continuationSeparator" w:id="1">
    <w:p w:rsidR="004A54C8" w:rsidRDefault="004A54C8" w:rsidP="00F2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58"/>
      <w:docPartObj>
        <w:docPartGallery w:val="Page Numbers (Bottom of Page)"/>
        <w:docPartUnique/>
      </w:docPartObj>
    </w:sdtPr>
    <w:sdtContent>
      <w:p w:rsidR="00F23A43" w:rsidRDefault="00F23A43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23A43" w:rsidRDefault="00F23A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4C8" w:rsidRDefault="004A54C8" w:rsidP="00F23A43">
      <w:pPr>
        <w:spacing w:after="0" w:line="240" w:lineRule="auto"/>
      </w:pPr>
      <w:r>
        <w:separator/>
      </w:r>
    </w:p>
  </w:footnote>
  <w:footnote w:type="continuationSeparator" w:id="1">
    <w:p w:rsidR="004A54C8" w:rsidRDefault="004A54C8" w:rsidP="00F23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3C77"/>
    <w:rsid w:val="00270E3F"/>
    <w:rsid w:val="004A54C8"/>
    <w:rsid w:val="005949D4"/>
    <w:rsid w:val="00840E5D"/>
    <w:rsid w:val="00906325"/>
    <w:rsid w:val="00B93C77"/>
    <w:rsid w:val="00E7009A"/>
    <w:rsid w:val="00F23A43"/>
    <w:rsid w:val="00F40A4D"/>
    <w:rsid w:val="00FD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25"/>
  </w:style>
  <w:style w:type="paragraph" w:styleId="1">
    <w:name w:val="heading 1"/>
    <w:basedOn w:val="a"/>
    <w:link w:val="10"/>
    <w:uiPriority w:val="9"/>
    <w:qFormat/>
    <w:rsid w:val="00B93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93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93C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C7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93C7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93C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93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23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23A43"/>
  </w:style>
  <w:style w:type="paragraph" w:styleId="a6">
    <w:name w:val="footer"/>
    <w:basedOn w:val="a"/>
    <w:link w:val="a7"/>
    <w:uiPriority w:val="99"/>
    <w:unhideWhenUsed/>
    <w:rsid w:val="00F23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A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2647</Words>
  <Characters>15090</Characters>
  <Application>Microsoft Office Word</Application>
  <DocSecurity>0</DocSecurity>
  <Lines>125</Lines>
  <Paragraphs>35</Paragraphs>
  <ScaleCrop>false</ScaleCrop>
  <Company/>
  <LinksUpToDate>false</LinksUpToDate>
  <CharactersWithSpaces>17702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Metodkabinet</dc:creator>
  <cp:keywords/>
  <dc:description/>
  <cp:lastModifiedBy>цимес</cp:lastModifiedBy>
  <cp:revision>7</cp:revision>
  <cp:lastPrinted>2019-10-22T06:17:00Z</cp:lastPrinted>
  <dcterms:created xsi:type="dcterms:W3CDTF">2019-10-15T07:15:00Z</dcterms:created>
  <dcterms:modified xsi:type="dcterms:W3CDTF">2019-10-22T06:18:00Z</dcterms:modified>
</cp:coreProperties>
</file>